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внеплановой специальной оценки условий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</w:t>
      </w:r>
      <w:r>
        <w:rPr>
          <w:rFonts w:hAnsi="Times New Roman" w:cs="Times New Roman"/>
          <w:color w:val="000000"/>
          <w:sz w:val="24"/>
          <w:szCs w:val="24"/>
        </w:rPr>
        <w:t xml:space="preserve">статьи 214 </w:t>
      </w:r>
      <w:r>
        <w:rPr>
          <w:rFonts w:hAnsi="Times New Roman" w:cs="Times New Roman"/>
          <w:color w:val="000000"/>
          <w:sz w:val="24"/>
          <w:szCs w:val="24"/>
        </w:rPr>
        <w:t>Трудового кодекса, в соответствии со</w:t>
      </w:r>
      <w:r>
        <w:rPr>
          <w:rFonts w:hAnsi="Times New Roman" w:cs="Times New Roman"/>
          <w:color w:val="000000"/>
          <w:sz w:val="24"/>
          <w:szCs w:val="24"/>
        </w:rPr>
        <w:t xml:space="preserve"> статьей 17 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  от 28.12.2013 № 426-ФЗ «О специальной оценке условий труда»,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Создать комиссию по проведению СОУТ (далее – Комиссия)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Утвердить график проведения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Разработать и утвердить перечень рабочих мест, на которых будет проводиться специальная оценка условия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Обеспечить предоставление необходимых материалов с учетом конфиденциальности, а также обеспечить доступ специалистов испытательной лаборатории к рабочим местам для проведения необходимых исследований.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Обеспечить участие каждого работника в оценке конкретного рабочего места, при необходимости организовать составление силами работников хронометражных наблюдений затрат рабочего времени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Завершить работу по проведению спецоценки и предоставить отчет на утверждение не позднее </w:t>
      </w:r>
      <w:r>
        <w:rPr>
          <w:rFonts w:hAnsi="Times New Roman" w:cs="Times New Roman"/>
          <w:color w:val="000000"/>
          <w:sz w:val="24"/>
          <w:szCs w:val="24"/>
        </w:rPr>
        <w:t>31.12.2021</w:t>
      </w:r>
      <w:r>
        <w:rPr>
          <w:rFonts w:hAnsi="Times New Roman" w:cs="Times New Roman"/>
          <w:color w:val="000000"/>
          <w:sz w:val="24"/>
          <w:szCs w:val="24"/>
        </w:rPr>
        <w:t> года.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2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737d8fcf2c5486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